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ALLEGATO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DICHIARAZIONE TITOLI ED ESPERIENZE PARTECIPAZIONE ALL’AVVISO PER L’INDIVIDUAZIONE DI ESPERTI INTERNI/ESTERNI  </w:t>
      </w:r>
    </w:p>
    <w:p>
      <w:pPr>
        <w:pStyle w:val="Normal1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PERCORSO  </w:t>
      </w:r>
      <w:r>
        <w:rPr>
          <w:rFonts w:eastAsia="Times New Roman" w:cs="Times New Roman" w:ascii="Times New Roman" w:hAnsi="Times New Roman"/>
          <w:b/>
        </w:rPr>
        <w:t>“ESSERE GENITORI 4.0”- MENTORING</w:t>
      </w:r>
    </w:p>
    <w:p>
      <w:pPr>
        <w:pStyle w:val="Normal1"/>
        <w:widowControl w:val="false"/>
        <w:spacing w:lineRule="auto" w:line="240" w:before="0" w:after="0"/>
        <w:ind w:left="0" w:right="0" w:hanging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Progetto PNRR- Missione 4 - Linea di investimento 1.4. “Intervento straordinario finalizzato alla riduzione dei divari territoriali nel I e II ciclo della scuola secondaria e alla lotta alla dispersione scolastica”, codice del progetto M4C1I1.4-2022-981-P-15556, dal titolo “LA SCUOLA  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CHE VORREI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”. Avvio dei percorsi formativi. 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55"/>
        <w:ind w:left="461" w:right="0" w:hanging="0"/>
        <w:jc w:val="both"/>
        <w:rPr/>
      </w:pP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CUP: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J94D22002280006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Il sottoscritto                                        DICHIARA di essere in possesso delle competenze richieste e dei titoli aggiuntivi di seguito indicati, evidenziati nel curriculum vitae, a tal fine autocertifica ai sensi del D.P.R. 445/2000 i seguenti punteggi: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1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10797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24"/>
        <w:gridCol w:w="4462"/>
        <w:gridCol w:w="1786"/>
        <w:gridCol w:w="1332"/>
        <w:gridCol w:w="1293"/>
      </w:tblGrid>
      <w:tr>
        <w:trPr>
          <w:trHeight w:val="838" w:hRule="atLeast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 xml:space="preserve">GRIGLIA DI VALUTAZIONE DEI TITOLI PER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>ESPERTI INTERNI/ESTERNI</w:t>
            </w:r>
          </w:p>
        </w:tc>
      </w:tr>
      <w:tr>
        <w:trPr>
          <w:trHeight w:val="838" w:hRule="atLeast"/>
        </w:trPr>
        <w:tc>
          <w:tcPr>
            <w:tcW w:w="1924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1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Area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87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5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MAX Punti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 candidato</w:t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4AACC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della commissione</w:t>
            </w:r>
          </w:p>
        </w:tc>
      </w:tr>
      <w:tr>
        <w:trPr>
          <w:trHeight w:val="1211" w:hRule="atLeast"/>
        </w:trPr>
        <w:tc>
          <w:tcPr>
            <w:tcW w:w="1924" w:type="dxa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A.  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STUDIO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A1. LAUREA IN PSICOLOGIA O PEDAGOGIA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(vecchio ordinamento o magistrale) con votazi</w:t>
            </w:r>
            <w:r>
              <w:rPr>
                <w:sz w:val="20"/>
                <w:szCs w:val="20"/>
              </w:rPr>
              <w:t>one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sz w:val="20"/>
                <w:szCs w:val="20"/>
              </w:rPr>
              <w:t>fino a 99: punti 11; da 100 a 110: punti 13; 110 con lode: punti 15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108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tabs>
                <w:tab w:val="clear" w:pos="720"/>
                <w:tab w:val="left" w:pos="616" w:leader="none"/>
              </w:tabs>
              <w:spacing w:lineRule="auto" w:line="240" w:before="0" w:after="0"/>
              <w:ind w:left="256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B.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ALTRI TITOLI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attinente alla selezione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ALTRA LAUREA non attinente alla selezione</w:t>
            </w:r>
            <w:r>
              <w:rPr>
                <w:sz w:val="20"/>
                <w:szCs w:val="20"/>
              </w:rPr>
              <w:t xml:space="preserve"> (vecchio ordinamento o magistrale punti 3, triennale punti 1)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62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B3. CORSI POST LAUREAM attinentI alla tipologia dell’intervento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162" w:after="0"/>
              <w:ind w:left="92" w:right="38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69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79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B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. COMPETENZE CERTIFICATE </w:t>
            </w:r>
            <w:r>
              <w:rPr>
                <w:b/>
                <w:sz w:val="20"/>
                <w:szCs w:val="20"/>
              </w:rPr>
              <w:t>attinenti alla tipologia dell’intervento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(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>certificazion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i) 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B6.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  <w:p>
            <w:pPr>
              <w:pStyle w:val="Normal1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79" w:after="0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>
            <w:pPr>
              <w:pStyle w:val="Normal1"/>
              <w:widowControl w:val="false"/>
              <w:spacing w:lineRule="auto" w:line="240" w:before="179" w:after="0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192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tabs>
                <w:tab w:val="clear" w:pos="720"/>
                <w:tab w:val="left" w:pos="880" w:leader="none"/>
              </w:tabs>
              <w:spacing w:lineRule="auto" w:line="240" w:before="0" w:after="0"/>
              <w:ind w:left="520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C.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SERVIZIO</w:t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61" w:after="0"/>
              <w:ind w:left="92" w:right="267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C1.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l’incarico, maturate nell’ambito di progetti rivolti a</w:t>
            </w:r>
            <w:r>
              <w:rPr>
                <w:sz w:val="18"/>
                <w:szCs w:val="18"/>
              </w:rPr>
              <w:t xml:space="preserve"> genitori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di</w:t>
            </w:r>
            <w:r>
              <w:rPr>
                <w:sz w:val="18"/>
                <w:szCs w:val="18"/>
              </w:rPr>
              <w:t xml:space="preserve"> alunni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di scuola secondaria superiore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4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C2.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61" w:after="0"/>
              <w:ind w:left="92" w:right="269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C3. CONOSCENZE SPECIFICHE DELL'ARGOMENTO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(documentate attraverso pubblicazioni sull’argomento, se attinenti con l’incarico)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391" w:hRule="atLeast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24" w:after="0"/>
              <w:ind w:left="0" w:right="414" w:hanging="0"/>
              <w:jc w:val="righ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Normal1"/>
        <w:widowControl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tbl>
      <w:tblPr>
        <w:tblStyle w:val="Table2"/>
        <w:tblW w:w="10755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0"/>
        <w:gridCol w:w="7050"/>
        <w:gridCol w:w="2715"/>
      </w:tblGrid>
      <w:tr>
        <w:trPr>
          <w:trHeight w:val="675" w:hRule="atLeast"/>
          <w:cantSplit w:val="true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TABELLA DEI CRITERI DI VALUTAZIONE IPOTESI PROGETTUALE E RELATIVI PUNTEGGI</w:t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 - COERENZA DELL'IPOTESI PROGETTUALE  CON LE FINALITÀ E LE COMPETENZE ATTESE   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highlight w:val="white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Incompleta del tutto o parzialmente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lef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TOT.</w:t>
            </w:r>
          </w:p>
        </w:tc>
      </w:tr>
    </w:tbl>
    <w:p>
      <w:pPr>
        <w:pStyle w:val="Normal1"/>
        <w:widowControl/>
        <w:rPr/>
      </w:pPr>
      <w:r>
        <w:rPr/>
      </w:r>
    </w:p>
    <w:sectPr>
      <w:type w:val="nextPage"/>
      <w:pgSz w:w="11906" w:h="16838"/>
      <w:pgMar w:left="1020" w:right="600" w:header="0" w:top="142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onstantia"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LibreOffice/7.1.0.3$MacOSX_X86_64 LibreOffice_project/f6099ecf3d29644b5008cc8f48f42f4a40986e4c</Application>
  <AppVersion>15.0000</AppVersion>
  <Pages>2</Pages>
  <Words>470</Words>
  <Characters>2821</Characters>
  <CharactersWithSpaces>3307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2024-01-26T16:19:43Z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