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LOnormal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 </w:t>
      </w:r>
      <w:r>
        <w:rPr>
          <w:rFonts w:eastAsia="Times New Roman" w:cs="Times New Roman" w:ascii="Times New Roman" w:hAnsi="Times New Roman"/>
          <w:b/>
        </w:rPr>
        <w:t>“Murales – le pareti raccontano"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1"/>
        <w:gridCol w:w="4065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2321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2321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A1.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LOnormal"/>
              <w:widowControl w:val="false"/>
              <w:spacing w:lineRule="auto" w:line="240" w:before="3" w:after="0"/>
              <w:ind w:left="141" w:hanging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congiuntamente al possesso di competenze maturate nella gestione di processi progettuali e operativi inerenti al settore artistico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141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A2. LAUREA* (triennale, in alternativa al punto A1) congiuntamente al possesso di competenze maturate nella gestione di processi progettuali e operativi inerenti al settore artistico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2321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congiuntamente al possesso di competenze maturate nella gestione di processi progettuali e operativi inerenti al settore artistico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2321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065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2321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LibreOffice/7.1.0.3$MacOSX_X86_64 LibreOffice_project/f6099ecf3d29644b5008cc8f48f42f4a40986e4c</Application>
  <AppVersion>15.0000</AppVersion>
  <Pages>2</Pages>
  <Words>561</Words>
  <Characters>3347</Characters>
  <CharactersWithSpaces>3918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2024-01-26T16:21:40Z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