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POLO STATALE I.S.S. “PIERSANTI MATTARELLA”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Castellammare del Golfo - Alcamo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ff0000"/>
          <w:sz w:val="40"/>
          <w:szCs w:val="40"/>
          <w:highlight w:val="yellow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Piano di lavoro annuale disciplinare per competenze</w:t>
      </w:r>
      <w:r w:rsidDel="00000000" w:rsidR="00000000" w:rsidRPr="00000000">
        <w:rPr>
          <w:b w:val="1"/>
          <w:color w:val="ff0000"/>
          <w:sz w:val="32"/>
          <w:szCs w:val="32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81"/>
        </w:tabs>
        <w:spacing w:line="240" w:lineRule="auto"/>
        <w:ind w:left="2" w:hanging="4"/>
        <w:jc w:val="both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ab/>
        <w:tab/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ANNO SCOLASTICO 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/202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CLASSE  … sezione  ..  Indirizzo……………………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Docente:  ……………………....………………………………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Disciplina d’insegnamento: …………….………………………..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Quadro orario (n. ore settimanali nella classe)……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1)   ANALISI DELLE SITUAZIONE DI PARTENZA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Analisi della situazione iniziale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composizione della classe;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caratteristiche che connotano la classe;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elementi distintivi di spicco;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comportamenti abituali;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atteggiamenti verso il lavoro scolastico;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modalità relazionali;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altro …..………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2)  FONTI DI RILEVAZIONE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75"/>
        </w:tabs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Griglie, questionari conoscitivi, test socio-metrici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Tecniche di osservazione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Colloqui con gli alunni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Colloqui con le famiglie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Colloqui con gli insegnanti della scuola secondaria di I grado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Altro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3)    LIVELLI DI PROFITTO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7"/>
        <w:gridCol w:w="2007"/>
        <w:gridCol w:w="2224"/>
        <w:gridCol w:w="2340"/>
        <w:tblGridChange w:id="0">
          <w:tblGrid>
            <w:gridCol w:w="2717"/>
            <w:gridCol w:w="2007"/>
            <w:gridCol w:w="2224"/>
            <w:gridCol w:w="2340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DISCIPLINA D’INSEGNAMENTO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LIVELLO BASSO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LIVELLO MEDIO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LIVELLO ALTO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 ……….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N. alunni………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%………….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N. alunni………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%………….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N. alunni………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%………….</w:t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4) QUADRO DEGLI OBIETTIVI DI COMPETENZA (si veda quanto elaborato in dipartimento disciplinare)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5)  CONTENUTI SPECIFICI DELLA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Ciascun insegnante seleziona i contenuti disciplinari essenziali</w:t>
      </w:r>
      <w:r w:rsidDel="00000000" w:rsidR="00000000" w:rsidRPr="00000000">
        <w:rPr>
          <w:sz w:val="22"/>
          <w:szCs w:val="22"/>
          <w:rtl w:val="0"/>
        </w:rPr>
        <w:t xml:space="preserve">;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è possibile declinarli anche per moduli e unità didattiche, indicando i rispettivi tempi di realizzazione. Specificare eventuali approfondimenti.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highlight w:val="yellow"/>
          <w:rtl w:val="0"/>
        </w:rPr>
        <w:t xml:space="preserve">A TAL PROPOSITO SI UTILIZZI L’ALLEGATO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6)  MODULI  INTERDISCIPLINARI/ UNIT</w:t>
      </w:r>
      <w:r w:rsidDel="00000000" w:rsidR="00000000" w:rsidRPr="00000000">
        <w:rPr>
          <w:b w:val="1"/>
          <w:sz w:val="22"/>
          <w:szCs w:val="22"/>
          <w:rtl w:val="0"/>
        </w:rPr>
        <w:t xml:space="preserve">À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DI APPRENDIMENTO - UDA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(tra discipline dello stesso asse o di assi diversi</w:t>
      </w:r>
      <w:r w:rsidDel="00000000" w:rsidR="00000000" w:rsidRPr="00000000">
        <w:rPr>
          <w:sz w:val="22"/>
          <w:szCs w:val="22"/>
          <w:rtl w:val="0"/>
        </w:rPr>
        <w:t xml:space="preserve"> e per l’Educazione Civica)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SCHEDA </w:t>
      </w:r>
    </w:p>
    <w:tbl>
      <w:tblPr>
        <w:tblStyle w:val="Table2"/>
        <w:tblW w:w="91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5"/>
        <w:gridCol w:w="2280"/>
        <w:gridCol w:w="3360"/>
        <w:tblGridChange w:id="0">
          <w:tblGrid>
            <w:gridCol w:w="3525"/>
            <w:gridCol w:w="2280"/>
            <w:gridCol w:w="3360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di apprendimento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Compito di realtà/prodotto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UDA 1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UDA 2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……..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</w:t>
      </w:r>
    </w:p>
    <w:p w:rsidR="00000000" w:rsidDel="00000000" w:rsidP="00000000" w:rsidRDefault="00000000" w:rsidRPr="00000000" w14:paraId="00000061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7) METODOLOGIE 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Esempi:</w:t>
      </w:r>
    </w:p>
    <w:tbl>
      <w:tblPr>
        <w:tblStyle w:val="Table3"/>
        <w:tblW w:w="73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3543"/>
        <w:tblGridChange w:id="0">
          <w:tblGrid>
            <w:gridCol w:w="3828"/>
            <w:gridCol w:w="3543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63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Lezione frontale e/o dialogata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b="0" l="0" r="0" t="0"/>
                  <wp:wrapSquare wrapText="bothSides" distB="0" distT="0" distL="114300" distR="114300"/>
                  <wp:docPr id="2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Cooperative learning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b="0" l="0" r="0" t="0"/>
                  <wp:wrapSquare wrapText="bothSides" distB="0" distT="0" distL="114300" distR="114300"/>
                  <wp:docPr id="3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65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Conversazioni e discussioni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b="0" l="0" r="0" t="0"/>
                  <wp:wrapSquare wrapText="bothSides" distB="0" distT="0" distL="114300" distR="114300"/>
                  <wp:docPr id="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Ricerche individuali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b="0" l="0" r="0" t="0"/>
                  <wp:wrapSquare wrapText="bothSides" distB="0" distT="0" distL="114300" distR="114300"/>
                  <wp:docPr id="3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67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Problem solving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b="0" l="0" r="0" t="0"/>
                  <wp:wrapSquare wrapText="bothSides" distB="0" distT="0" distL="114300" distR="114300"/>
                  <wp:docPr id="3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Correzione collettiva dei compiti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b="0" l="0" r="0" t="0"/>
                  <wp:wrapSquare wrapText="bothSides" distB="0" distT="0" distL="114300" distR="114300"/>
                  <wp:docPr id="2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69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Laboratorio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b="0" l="0" r="0" t="0"/>
                  <wp:wrapSquare wrapText="bothSides" distB="0" distT="0" distL="114300" distR="114300"/>
                  <wp:docPr id="2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Altro …….…………………….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b="0" l="0" r="0" t="0"/>
                  <wp:wrapSquare wrapText="bothSides" distB="0" distT="0" distL="114300" distR="114300"/>
                  <wp:docPr id="2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(Ciascun insegnante individua le strategie di intervento e le situazioni formative in riferimento alla tipologia della classe e/o di specifici gruppi di studenti.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E’ opportuno che le metodologie, così come indicato dai documenti della Riforma, si basino soprattutto sull’operatività degli allievi: didattiche laboratoriali).</w:t>
      </w:r>
    </w:p>
    <w:p w:rsidR="00000000" w:rsidDel="00000000" w:rsidP="00000000" w:rsidRDefault="00000000" w:rsidRPr="00000000" w14:paraId="0000006E">
      <w:pPr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hanging="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8)  STRUMENTI  E AMBIENTI DI APPRENDIMENTO (ANCHE DIGITALI)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 adottati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Eventuali sussidi didattici o testi di approfondimento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Attrezzature e spazi didattici utilizzati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Google Workspace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Gmail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Google Meet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Youtube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Programmi Rai o altri programmi televisivi di supporto alla DDL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Libri – Eserciziari on line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Altro……………………………………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9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)   VERIFICHE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Tipologie di verifiche utilizzate a scopo: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formativo o diagnostico: domande informali durante la lezione, controllo del lavoro domestico, test di comprensione, esercizi orali,  scritti o grafici, produzione scritta o grafica, altro …………..;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sommativo: interrogazioni orali, prove scritte di diverso tipo, prove strutturate o semistrutturate, test di comprensione, altro ..………..;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Scansione temporale delle verifiche: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indicazione del numero di prove previste per ogni quadrimestre e loro tipologia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10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)  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L’attribuzione dei voti è effettuata utilizzando gli indicatori e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Descrittori della valutazione secondo quanto previsto nei dipartimenti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disciplinari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11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)   INTERVENTI INDIVIDUALIZZATI  PER RECUPERO E APPROFONDIMENTO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Modalità di recupero/sostegno: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● pausa didattica;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● moduli di recupero curriculari;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● corsi di recupero pomeridiani;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 aperte;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● studio individuale;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● altro ………….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Modalità di approfondimento: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● pausa didattica;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● compiti specifici;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● ricerche individuali;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● attività extracurriculari;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 aperte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● altro ………….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)    MODALITÀ DI COMUNICAZIONE CON LE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81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Esempi:</w:t>
        <w:tab/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ricevimenti settimanali su richiesta delle famiglie e con appuntamento;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comunicazioni scritte sul libretto personale degli alunni riguardo …………..;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convocazione straordinaria dei genitori per colloqui individuali in caso di ………..;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comunicazioni telefoniche per …………;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● altro …………..........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7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7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7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Firma del Docente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Data …………………</w:t>
        <w:tab/>
        <w:tab/>
        <w:tab/>
        <w:tab/>
        <w:tab/>
        <w:tab/>
        <w:t xml:space="preserve">……….……………….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240" w:before="240" w:line="276" w:lineRule="auto"/>
        <w:ind w:firstLine="0"/>
        <w:jc w:val="righ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ALLEGATO 1</w:t>
      </w:r>
    </w:p>
    <w:p w:rsidR="00000000" w:rsidDel="00000000" w:rsidP="00000000" w:rsidRDefault="00000000" w:rsidRPr="00000000" w14:paraId="000000DF">
      <w:pPr>
        <w:spacing w:after="240" w:before="240" w:lineRule="auto"/>
        <w:ind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CONTENUTI SPECIFICI DELLA DISCIPLINA</w:t>
      </w:r>
    </w:p>
    <w:p w:rsidR="00000000" w:rsidDel="00000000" w:rsidP="00000000" w:rsidRDefault="00000000" w:rsidRPr="00000000" w14:paraId="000000E0">
      <w:pPr>
        <w:spacing w:after="240" w:before="240" w:lineRule="auto"/>
        <w:ind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Ciascun insegnante seleziona i contenuti disciplinari essenziali e specifica eventuali approfondimenti. I contenuti si possono declinare anche in moduli e unità didattiche, indicando i rispettivi tempi di realizzazione. 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5" w:type="default"/>
      <w:footerReference r:id="rId16" w:type="even"/>
      <w:pgSz w:h="16840" w:w="11907" w:orient="portrait"/>
      <w:pgMar w:bottom="284" w:top="1135" w:left="1276" w:right="1559" w:header="73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right"/>
    </w:pPr>
    <w:rPr>
      <w:b w:val="1"/>
    </w:rPr>
  </w:style>
  <w:style w:type="paragraph" w:styleId="Heading6">
    <w:name w:val="heading 6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651D4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 w:val="1"/>
    <w:rsid w:val="00E651D4"/>
    <w:pPr>
      <w:keepNext w:val="1"/>
      <w:jc w:val="center"/>
    </w:pPr>
    <w:rPr>
      <w:b w:val="1"/>
      <w:sz w:val="24"/>
      <w:u w:val="single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E651D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E651D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E651D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E651D4"/>
    <w:pPr>
      <w:keepNext w:val="1"/>
      <w:jc w:val="right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E651D4"/>
    <w:pPr>
      <w:keepNext w:val="1"/>
      <w:jc w:val="right"/>
      <w:outlineLvl w:val="5"/>
    </w:pPr>
    <w:rPr>
      <w:b w:val="1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6966FA"/>
  </w:style>
  <w:style w:type="table" w:styleId="TableNormal" w:customStyle="1">
    <w:name w:val="Table Normal"/>
    <w:rsid w:val="006966F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E651D4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E651D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1" w:customStyle="1">
    <w:name w:val="Corpo del testo1"/>
    <w:basedOn w:val="Normale"/>
    <w:rsid w:val="00E651D4"/>
    <w:pPr>
      <w:jc w:val="both"/>
    </w:pPr>
    <w:rPr>
      <w:sz w:val="24"/>
    </w:rPr>
  </w:style>
  <w:style w:type="paragraph" w:styleId="Pidipagina">
    <w:name w:val="footer"/>
    <w:basedOn w:val="Normale"/>
    <w:rsid w:val="00E651D4"/>
  </w:style>
  <w:style w:type="paragraph" w:styleId="Corpodeltesto3">
    <w:name w:val="Body Text 3"/>
    <w:basedOn w:val="Normale"/>
    <w:rsid w:val="00E651D4"/>
    <w:pPr>
      <w:jc w:val="both"/>
    </w:pPr>
    <w:rPr>
      <w:rFonts w:ascii="Trebuchet MS" w:hAnsi="Trebuchet MS"/>
    </w:rPr>
  </w:style>
  <w:style w:type="paragraph" w:styleId="Testonotaapidipagina">
    <w:name w:val="footnote text"/>
    <w:basedOn w:val="Normale"/>
    <w:rsid w:val="00E651D4"/>
  </w:style>
  <w:style w:type="character" w:styleId="Rimandonotaapidipagina">
    <w:name w:val="footnote reference"/>
    <w:rsid w:val="00E651D4"/>
    <w:rPr>
      <w:w w:val="100"/>
      <w:position w:val="-1"/>
      <w:effect w:val="none"/>
      <w:vertAlign w:val="superscript"/>
      <w:cs w:val="0"/>
      <w:em w:val="none"/>
    </w:rPr>
  </w:style>
  <w:style w:type="paragraph" w:styleId="Testocommento">
    <w:name w:val="annotation text"/>
    <w:basedOn w:val="Normale"/>
    <w:rsid w:val="00E651D4"/>
  </w:style>
  <w:style w:type="character" w:styleId="Numeropagina">
    <w:name w:val="page number"/>
    <w:basedOn w:val="Carpredefinitoparagrafo"/>
    <w:rsid w:val="00E651D4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E651D4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E651D4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Collegamentoipertestuale">
    <w:name w:val="Hyperlink"/>
    <w:rsid w:val="00E651D4"/>
    <w:rPr>
      <w:color w:val="791400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E651D4"/>
    <w:pPr>
      <w:ind w:left="708"/>
    </w:pPr>
  </w:style>
  <w:style w:type="paragraph" w:styleId="Sottotitolo">
    <w:name w:val="Subtitle"/>
    <w:basedOn w:val="normal"/>
    <w:next w:val="normal"/>
    <w:rsid w:val="006966F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E651D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E651D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rsid w:val="00E651D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rsid w:val="00E651D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0"/>
    <w:rsid w:val="006966FA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0"/>
    <w:rsid w:val="006966FA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0"/>
    <w:rsid w:val="006966FA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0"/>
    <w:rsid w:val="006966FA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MkZkpuclxKGNoSOij/632TBWZQ==">CgMxLjA4AHIhMWI3ZXFCU3pyLW16MXM4dV9OR3VGT2U5dFJjVmo5cXVN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2023-09-29T08:23:00Z</dcterms:created>
  <dc:creator>Giannone Enzo</dc:creator>
</cp:coreProperties>
</file>